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B6" w:rsidRDefault="008545B6" w:rsidP="00912489">
      <w:pPr>
        <w:rPr>
          <w:lang w:val="lv-LV"/>
        </w:rPr>
      </w:pPr>
      <w:bookmarkStart w:id="0" w:name="_GoBack"/>
      <w:bookmarkEnd w:id="0"/>
    </w:p>
    <w:p w:rsidR="008545B6" w:rsidRDefault="008545B6" w:rsidP="00912489">
      <w:pPr>
        <w:rPr>
          <w:lang w:val="lv-LV"/>
        </w:rPr>
      </w:pPr>
    </w:p>
    <w:p w:rsidR="008545B6" w:rsidRDefault="00F34A47" w:rsidP="00F34A47">
      <w:pPr>
        <w:jc w:val="right"/>
        <w:rPr>
          <w:lang w:val="lv-LV"/>
        </w:rPr>
      </w:pPr>
      <w:r>
        <w:rPr>
          <w:lang w:val="lv-LV"/>
        </w:rPr>
        <w:t>Korupcijas novēršanas un apkarošanas birojam</w:t>
      </w:r>
    </w:p>
    <w:p w:rsidR="00F34A47" w:rsidRDefault="00F34A47" w:rsidP="00912489">
      <w:pPr>
        <w:rPr>
          <w:lang w:val="lv-LV"/>
        </w:rPr>
      </w:pPr>
    </w:p>
    <w:p w:rsidR="00F34A47" w:rsidRDefault="00F34A47" w:rsidP="00912489">
      <w:pPr>
        <w:rPr>
          <w:lang w:val="lv-LV"/>
        </w:rPr>
      </w:pPr>
      <w:r w:rsidRPr="00F34A47">
        <w:rPr>
          <w:lang w:val="lv-LV"/>
        </w:rPr>
        <w:t xml:space="preserve">Rīgā, 2020.gada </w:t>
      </w:r>
      <w:r w:rsidR="00314DB0">
        <w:rPr>
          <w:lang w:val="lv-LV"/>
        </w:rPr>
        <w:t>29.jūnijā</w:t>
      </w:r>
    </w:p>
    <w:p w:rsidR="00314DB0" w:rsidRDefault="00314DB0" w:rsidP="00912489">
      <w:pPr>
        <w:rPr>
          <w:lang w:val="lv-LV"/>
        </w:rPr>
      </w:pPr>
    </w:p>
    <w:p w:rsidR="00314DB0" w:rsidRPr="00314DB0" w:rsidRDefault="00314DB0" w:rsidP="00314DB0">
      <w:pPr>
        <w:rPr>
          <w:b/>
          <w:lang w:val="lv-LV"/>
        </w:rPr>
      </w:pPr>
      <w:r w:rsidRPr="00314DB0">
        <w:rPr>
          <w:b/>
          <w:lang w:val="lv-LV"/>
        </w:rPr>
        <w:t>Atzinums par koriģēto Informatīvo ziņojumu “Par Korupcijas novēršanas un apkarošanas pamatnostādņu 2015.-2020.gadam īstenošanas starpposma novērtējumu” (VSS-99)</w:t>
      </w:r>
    </w:p>
    <w:p w:rsidR="00314DB0" w:rsidRDefault="00314DB0" w:rsidP="00912489">
      <w:pPr>
        <w:rPr>
          <w:lang w:val="lv-LV"/>
        </w:rPr>
      </w:pPr>
    </w:p>
    <w:p w:rsidR="008545B6" w:rsidRDefault="008545B6" w:rsidP="00912489">
      <w:pPr>
        <w:rPr>
          <w:lang w:val="lv-LV"/>
        </w:rPr>
      </w:pPr>
      <w:r>
        <w:rPr>
          <w:lang w:val="lv-LV"/>
        </w:rPr>
        <w:t>Labdien</w:t>
      </w:r>
      <w:r w:rsidR="00314DB0">
        <w:rPr>
          <w:lang w:val="lv-LV"/>
        </w:rPr>
        <w:t>!</w:t>
      </w:r>
    </w:p>
    <w:p w:rsidR="00314DB0" w:rsidRDefault="00314DB0" w:rsidP="001D2C2B">
      <w:pPr>
        <w:jc w:val="both"/>
        <w:rPr>
          <w:lang w:val="lv-LV"/>
        </w:rPr>
      </w:pPr>
    </w:p>
    <w:p w:rsidR="00314DB0" w:rsidRDefault="00314DB0" w:rsidP="001D2C2B">
      <w:pPr>
        <w:jc w:val="both"/>
        <w:rPr>
          <w:lang w:val="lv-LV"/>
        </w:rPr>
      </w:pPr>
      <w:r>
        <w:rPr>
          <w:lang w:val="lv-LV"/>
        </w:rPr>
        <w:t>Domnīca PROVIDUS ir iepazinusies</w:t>
      </w:r>
      <w:r w:rsidR="009A7F03">
        <w:rPr>
          <w:lang w:val="lv-LV"/>
        </w:rPr>
        <w:t xml:space="preserve"> ar elektroniskajai saskaņošanai atsūtīto informatīvo ziņojumu un vēlas paust savu skatījumu.</w:t>
      </w:r>
    </w:p>
    <w:p w:rsidR="009B4466" w:rsidRDefault="009A7F03" w:rsidP="001D2C2B">
      <w:pPr>
        <w:jc w:val="both"/>
        <w:rPr>
          <w:lang w:val="lv-LV"/>
        </w:rPr>
      </w:pPr>
      <w:r>
        <w:rPr>
          <w:lang w:val="lv-LV"/>
        </w:rPr>
        <w:t>PROVIDUS atzinīgi vērtē to, ka KNAB ir ņēmis vērā vairākumu no mūsu iepriekšējā atzinumā minētajiem ieteikumiem, no kuriem svarīgākie bija divi: 1) nepieciešamība regul</w:t>
      </w:r>
      <w:r w:rsidR="005F58A8">
        <w:rPr>
          <w:lang w:val="lv-LV"/>
        </w:rPr>
        <w:t xml:space="preserve">āri ar socioloģisku aptauju palīdzību pārliecināties, vai Latvijas realizētajai pretkorupcijas politikai ir rezultāts (vai pieaug neiecietība pret korupcija, vai pieaug gatavība ziņot par korupciju, vai pieaug uzticēšanās KNAB, vai samazinās gatavība dot kukuli); 2) </w:t>
      </w:r>
      <w:r w:rsidR="009B4466">
        <w:rPr>
          <w:lang w:val="lv-LV"/>
        </w:rPr>
        <w:t>skaidra norāde par tiem pamatnostādņu uzdevumiem, kuru turpmākā virzība šobrīd vairs nav KNAB vai valdības, bet gan Saeimas ziņā.</w:t>
      </w:r>
    </w:p>
    <w:p w:rsidR="009B4466" w:rsidRDefault="009B4466" w:rsidP="001D2C2B">
      <w:pPr>
        <w:jc w:val="both"/>
        <w:rPr>
          <w:lang w:val="lv-LV"/>
        </w:rPr>
      </w:pPr>
      <w:r>
        <w:rPr>
          <w:lang w:val="lv-LV"/>
        </w:rPr>
        <w:t xml:space="preserve">Vienlaikus vēlējāmies atkārtoti vērst uzmanību uz </w:t>
      </w:r>
      <w:r w:rsidR="001D2C2B">
        <w:rPr>
          <w:lang w:val="lv-LV"/>
        </w:rPr>
        <w:t xml:space="preserve">diviem </w:t>
      </w:r>
      <w:r>
        <w:rPr>
          <w:lang w:val="lv-LV"/>
        </w:rPr>
        <w:t>punktiem, kur mūsu vērtējumi par pamatnostādņu izpildes statusu atšķiras</w:t>
      </w:r>
      <w:r w:rsidR="00DE3D57">
        <w:rPr>
          <w:lang w:val="lv-LV"/>
        </w:rPr>
        <w:t>:</w:t>
      </w:r>
    </w:p>
    <w:p w:rsidR="00DE3D57" w:rsidRPr="002B0780" w:rsidRDefault="00DE3D57" w:rsidP="002B0780">
      <w:pPr>
        <w:rPr>
          <w:lang w:val="lv-LV"/>
        </w:rPr>
      </w:pPr>
    </w:p>
    <w:tbl>
      <w:tblPr>
        <w:tblStyle w:val="TableGrid"/>
        <w:tblW w:w="0" w:type="auto"/>
        <w:tblInd w:w="360" w:type="dxa"/>
        <w:tblLook w:val="04A0" w:firstRow="1" w:lastRow="0" w:firstColumn="1" w:lastColumn="0" w:noHBand="0" w:noVBand="1"/>
      </w:tblPr>
      <w:tblGrid>
        <w:gridCol w:w="1195"/>
        <w:gridCol w:w="3257"/>
        <w:gridCol w:w="1704"/>
        <w:gridCol w:w="2834"/>
      </w:tblGrid>
      <w:tr w:rsidR="002B0780" w:rsidTr="00270E52">
        <w:tc>
          <w:tcPr>
            <w:tcW w:w="1195" w:type="dxa"/>
          </w:tcPr>
          <w:p w:rsidR="002B0780" w:rsidRPr="001D2C2B" w:rsidRDefault="002B0780" w:rsidP="00DE3D57">
            <w:pPr>
              <w:rPr>
                <w:b/>
                <w:lang w:val="lv-LV"/>
              </w:rPr>
            </w:pPr>
            <w:r w:rsidRPr="001D2C2B">
              <w:rPr>
                <w:b/>
                <w:lang w:val="lv-LV"/>
              </w:rPr>
              <w:t>Uzdevuma Nr.</w:t>
            </w:r>
          </w:p>
        </w:tc>
        <w:tc>
          <w:tcPr>
            <w:tcW w:w="3257" w:type="dxa"/>
          </w:tcPr>
          <w:p w:rsidR="002B0780" w:rsidRPr="001D2C2B" w:rsidRDefault="002B0780" w:rsidP="00DE3D57">
            <w:pPr>
              <w:rPr>
                <w:b/>
                <w:lang w:val="lv-LV"/>
              </w:rPr>
            </w:pPr>
            <w:r w:rsidRPr="001D2C2B">
              <w:rPr>
                <w:b/>
                <w:lang w:val="lv-LV"/>
              </w:rPr>
              <w:t>Uzdevuma formulējums</w:t>
            </w:r>
          </w:p>
        </w:tc>
        <w:tc>
          <w:tcPr>
            <w:tcW w:w="1704" w:type="dxa"/>
          </w:tcPr>
          <w:p w:rsidR="002B0780" w:rsidRPr="001D2C2B" w:rsidRDefault="002B0780" w:rsidP="00DE3D57">
            <w:pPr>
              <w:rPr>
                <w:b/>
                <w:lang w:val="lv-LV"/>
              </w:rPr>
            </w:pPr>
            <w:r w:rsidRPr="001D2C2B">
              <w:rPr>
                <w:b/>
                <w:lang w:val="lv-LV"/>
              </w:rPr>
              <w:t>KNAB nostāja</w:t>
            </w:r>
          </w:p>
        </w:tc>
        <w:tc>
          <w:tcPr>
            <w:tcW w:w="2834" w:type="dxa"/>
          </w:tcPr>
          <w:p w:rsidR="002B0780" w:rsidRPr="001D2C2B" w:rsidRDefault="002B0780" w:rsidP="00DE3D57">
            <w:pPr>
              <w:rPr>
                <w:b/>
                <w:lang w:val="lv-LV"/>
              </w:rPr>
            </w:pPr>
            <w:proofErr w:type="spellStart"/>
            <w:r w:rsidRPr="001D2C2B">
              <w:rPr>
                <w:b/>
                <w:lang w:val="lv-LV"/>
              </w:rPr>
              <w:t>Providus</w:t>
            </w:r>
            <w:proofErr w:type="spellEnd"/>
            <w:r w:rsidRPr="001D2C2B">
              <w:rPr>
                <w:b/>
                <w:lang w:val="lv-LV"/>
              </w:rPr>
              <w:t xml:space="preserve"> nostāja</w:t>
            </w:r>
          </w:p>
        </w:tc>
      </w:tr>
      <w:tr w:rsidR="002B0780" w:rsidTr="00270E52">
        <w:tc>
          <w:tcPr>
            <w:tcW w:w="1195" w:type="dxa"/>
          </w:tcPr>
          <w:p w:rsidR="002B0780" w:rsidRDefault="002B0780" w:rsidP="00DE3D57">
            <w:pPr>
              <w:rPr>
                <w:lang w:val="lv-LV"/>
              </w:rPr>
            </w:pPr>
            <w:r>
              <w:rPr>
                <w:lang w:val="lv-LV"/>
              </w:rPr>
              <w:t>2.2.</w:t>
            </w:r>
          </w:p>
        </w:tc>
        <w:tc>
          <w:tcPr>
            <w:tcW w:w="3257" w:type="dxa"/>
          </w:tcPr>
          <w:p w:rsidR="002B0780" w:rsidRPr="002B0780" w:rsidRDefault="002B0780" w:rsidP="002B0780">
            <w:pPr>
              <w:rPr>
                <w:lang w:val="lv-LV"/>
              </w:rPr>
            </w:pPr>
            <w:r w:rsidRPr="002B0780">
              <w:rPr>
                <w:lang w:val="lv-LV"/>
              </w:rPr>
              <w:t>Nodrošināt informācijas par</w:t>
            </w:r>
          </w:p>
          <w:p w:rsidR="002B0780" w:rsidRPr="002B0780" w:rsidRDefault="002B0780" w:rsidP="002B0780">
            <w:pPr>
              <w:rPr>
                <w:lang w:val="lv-LV"/>
              </w:rPr>
            </w:pPr>
            <w:r w:rsidRPr="002B0780">
              <w:rPr>
                <w:lang w:val="lv-LV"/>
              </w:rPr>
              <w:t>vakantajām amata vietām</w:t>
            </w:r>
          </w:p>
          <w:p w:rsidR="002B0780" w:rsidRPr="002B0780" w:rsidRDefault="002B0780" w:rsidP="002B0780">
            <w:pPr>
              <w:rPr>
                <w:lang w:val="lv-LV"/>
              </w:rPr>
            </w:pPr>
            <w:r w:rsidRPr="002B0780">
              <w:rPr>
                <w:lang w:val="lv-LV"/>
              </w:rPr>
              <w:t>pašvaldībās, valsts vai</w:t>
            </w:r>
          </w:p>
          <w:p w:rsidR="002B0780" w:rsidRPr="002B0780" w:rsidRDefault="002B0780" w:rsidP="002B0780">
            <w:pPr>
              <w:rPr>
                <w:lang w:val="lv-LV"/>
              </w:rPr>
            </w:pPr>
            <w:r w:rsidRPr="002B0780">
              <w:rPr>
                <w:lang w:val="lv-LV"/>
              </w:rPr>
              <w:t>pašvaldību institūcijās,</w:t>
            </w:r>
          </w:p>
          <w:p w:rsidR="002B0780" w:rsidRPr="002B0780" w:rsidRDefault="002B0780" w:rsidP="002B0780">
            <w:pPr>
              <w:rPr>
                <w:lang w:val="lv-LV"/>
              </w:rPr>
            </w:pPr>
            <w:r w:rsidRPr="002B0780">
              <w:rPr>
                <w:lang w:val="lv-LV"/>
              </w:rPr>
              <w:t>publisko personu</w:t>
            </w:r>
          </w:p>
          <w:p w:rsidR="002B0780" w:rsidRPr="002B0780" w:rsidRDefault="002B0780" w:rsidP="002B0780">
            <w:pPr>
              <w:rPr>
                <w:lang w:val="lv-LV"/>
              </w:rPr>
            </w:pPr>
            <w:r w:rsidRPr="002B0780">
              <w:rPr>
                <w:lang w:val="lv-LV"/>
              </w:rPr>
              <w:t>kapitālsabiedrību pārvaldes</w:t>
            </w:r>
          </w:p>
          <w:p w:rsidR="002B0780" w:rsidRPr="002B0780" w:rsidRDefault="002B0780" w:rsidP="002B0780">
            <w:pPr>
              <w:rPr>
                <w:lang w:val="lv-LV"/>
              </w:rPr>
            </w:pPr>
            <w:r w:rsidRPr="002B0780">
              <w:rPr>
                <w:lang w:val="lv-LV"/>
              </w:rPr>
              <w:lastRenderedPageBreak/>
              <w:t>institūcijās (valde,</w:t>
            </w:r>
          </w:p>
          <w:p w:rsidR="002B0780" w:rsidRPr="002B0780" w:rsidRDefault="002B0780" w:rsidP="002B0780">
            <w:pPr>
              <w:rPr>
                <w:lang w:val="lv-LV"/>
              </w:rPr>
            </w:pPr>
            <w:r w:rsidRPr="002B0780">
              <w:rPr>
                <w:lang w:val="lv-LV"/>
              </w:rPr>
              <w:t xml:space="preserve">padome), </w:t>
            </w:r>
            <w:proofErr w:type="spellStart"/>
            <w:r w:rsidRPr="002B0780">
              <w:rPr>
                <w:lang w:val="lv-LV"/>
              </w:rPr>
              <w:t>iekšlietu</w:t>
            </w:r>
            <w:proofErr w:type="spellEnd"/>
            <w:r w:rsidRPr="002B0780">
              <w:rPr>
                <w:lang w:val="lv-LV"/>
              </w:rPr>
              <w:t xml:space="preserve"> sistēmas</w:t>
            </w:r>
          </w:p>
          <w:p w:rsidR="002B0780" w:rsidRPr="002B0780" w:rsidRDefault="002B0780" w:rsidP="002B0780">
            <w:pPr>
              <w:rPr>
                <w:lang w:val="lv-LV"/>
              </w:rPr>
            </w:pPr>
            <w:r w:rsidRPr="002B0780">
              <w:rPr>
                <w:lang w:val="lv-LV"/>
              </w:rPr>
              <w:t>iestādēs un citās publisko</w:t>
            </w:r>
          </w:p>
          <w:p w:rsidR="002B0780" w:rsidRPr="002B0780" w:rsidRDefault="002B0780" w:rsidP="002B0780">
            <w:pPr>
              <w:rPr>
                <w:lang w:val="lv-LV"/>
              </w:rPr>
            </w:pPr>
            <w:r w:rsidRPr="002B0780">
              <w:rPr>
                <w:lang w:val="lv-LV"/>
              </w:rPr>
              <w:t>personu institūcijās</w:t>
            </w:r>
          </w:p>
          <w:p w:rsidR="002B0780" w:rsidRPr="002B0780" w:rsidRDefault="002B0780" w:rsidP="002B0780">
            <w:pPr>
              <w:rPr>
                <w:lang w:val="lv-LV"/>
              </w:rPr>
            </w:pPr>
            <w:r w:rsidRPr="002B0780">
              <w:rPr>
                <w:lang w:val="lv-LV"/>
              </w:rPr>
              <w:t>(izņemot attiecībā uz valsts</w:t>
            </w:r>
          </w:p>
          <w:p w:rsidR="002B0780" w:rsidRPr="002B0780" w:rsidRDefault="002B0780" w:rsidP="002B0780">
            <w:pPr>
              <w:rPr>
                <w:lang w:val="lv-LV"/>
              </w:rPr>
            </w:pPr>
            <w:r w:rsidRPr="002B0780">
              <w:rPr>
                <w:lang w:val="lv-LV"/>
              </w:rPr>
              <w:t>civildienesta ierēdņiem)</w:t>
            </w:r>
          </w:p>
          <w:p w:rsidR="002B0780" w:rsidRPr="002B0780" w:rsidRDefault="002B0780" w:rsidP="002B0780">
            <w:pPr>
              <w:rPr>
                <w:lang w:val="lv-LV"/>
              </w:rPr>
            </w:pPr>
            <w:r w:rsidRPr="002B0780">
              <w:rPr>
                <w:lang w:val="lv-LV"/>
              </w:rPr>
              <w:t>publisku pieejamību</w:t>
            </w:r>
          </w:p>
          <w:p w:rsidR="002B0780" w:rsidRDefault="002B0780" w:rsidP="002B0780">
            <w:pPr>
              <w:rPr>
                <w:lang w:val="lv-LV"/>
              </w:rPr>
            </w:pPr>
            <w:r w:rsidRPr="002B0780">
              <w:rPr>
                <w:lang w:val="lv-LV"/>
              </w:rPr>
              <w:t>institūcijas tīmekļvietnē.</w:t>
            </w:r>
          </w:p>
        </w:tc>
        <w:tc>
          <w:tcPr>
            <w:tcW w:w="1704" w:type="dxa"/>
          </w:tcPr>
          <w:p w:rsidR="002B0780" w:rsidRDefault="00DB2B48" w:rsidP="00DE3D57">
            <w:pPr>
              <w:rPr>
                <w:lang w:val="lv-LV"/>
              </w:rPr>
            </w:pPr>
            <w:r>
              <w:rPr>
                <w:lang w:val="lv-LV"/>
              </w:rPr>
              <w:lastRenderedPageBreak/>
              <w:t>Izpildīts un turpināms</w:t>
            </w:r>
          </w:p>
        </w:tc>
        <w:tc>
          <w:tcPr>
            <w:tcW w:w="2834" w:type="dxa"/>
          </w:tcPr>
          <w:p w:rsidR="002B0780" w:rsidRDefault="00DB2B48" w:rsidP="00DE3D57">
            <w:pPr>
              <w:rPr>
                <w:lang w:val="lv-LV"/>
              </w:rPr>
            </w:pPr>
            <w:r>
              <w:rPr>
                <w:lang w:val="lv-LV"/>
              </w:rPr>
              <w:t>Nav redzams progress, ja salīdzina šodienu ar laiku pirms pamatnostādņu spēkā</w:t>
            </w:r>
            <w:r w:rsidR="001D2C2B">
              <w:rPr>
                <w:lang w:val="lv-LV"/>
              </w:rPr>
              <w:t xml:space="preserve"> stāšanās – iestādes informāciju par vakancēm publicē tikpat nekonsekventi </w:t>
            </w:r>
            <w:r w:rsidR="001D2C2B">
              <w:rPr>
                <w:lang w:val="lv-LV"/>
              </w:rPr>
              <w:lastRenderedPageBreak/>
              <w:t xml:space="preserve">kā iepriekš. </w:t>
            </w:r>
            <w:r>
              <w:rPr>
                <w:lang w:val="lv-LV"/>
              </w:rPr>
              <w:t xml:space="preserve"> </w:t>
            </w:r>
            <w:r w:rsidR="004B7F8B">
              <w:rPr>
                <w:lang w:val="lv-LV"/>
              </w:rPr>
              <w:t>Lai izpildītu pamatnostādņu uzdevumu, būtu jāpiedāvā kāda iniciatīva, kas informācijas par vakancēm publiskošanu padarītu obligātu.</w:t>
            </w:r>
          </w:p>
        </w:tc>
      </w:tr>
      <w:tr w:rsidR="001D2C2B" w:rsidTr="00270E52">
        <w:tc>
          <w:tcPr>
            <w:tcW w:w="1195" w:type="dxa"/>
          </w:tcPr>
          <w:p w:rsidR="001D2C2B" w:rsidRDefault="001D2C2B" w:rsidP="00DE3D57">
            <w:pPr>
              <w:rPr>
                <w:lang w:val="lv-LV"/>
              </w:rPr>
            </w:pPr>
            <w:r>
              <w:rPr>
                <w:lang w:val="lv-LV"/>
              </w:rPr>
              <w:lastRenderedPageBreak/>
              <w:t>14.7</w:t>
            </w:r>
          </w:p>
        </w:tc>
        <w:tc>
          <w:tcPr>
            <w:tcW w:w="3257" w:type="dxa"/>
          </w:tcPr>
          <w:p w:rsidR="00CC1304" w:rsidRPr="00CC1304" w:rsidRDefault="00CC1304" w:rsidP="00CC1304">
            <w:pPr>
              <w:rPr>
                <w:lang w:val="lv-LV"/>
              </w:rPr>
            </w:pPr>
            <w:r w:rsidRPr="00CC1304">
              <w:rPr>
                <w:lang w:val="lv-LV"/>
              </w:rPr>
              <w:t>Izvērtēt normatīvo</w:t>
            </w:r>
          </w:p>
          <w:p w:rsidR="00CC1304" w:rsidRPr="00CC1304" w:rsidRDefault="00CC1304" w:rsidP="00CC1304">
            <w:pPr>
              <w:rPr>
                <w:lang w:val="lv-LV"/>
              </w:rPr>
            </w:pPr>
            <w:r w:rsidRPr="00CC1304">
              <w:rPr>
                <w:lang w:val="lv-LV"/>
              </w:rPr>
              <w:t>regulējumu, kas saistīts ar</w:t>
            </w:r>
          </w:p>
          <w:p w:rsidR="00CC1304" w:rsidRPr="00CC1304" w:rsidRDefault="00CC1304" w:rsidP="00CC1304">
            <w:pPr>
              <w:rPr>
                <w:lang w:val="lv-LV"/>
              </w:rPr>
            </w:pPr>
            <w:r w:rsidRPr="00CC1304">
              <w:rPr>
                <w:lang w:val="lv-LV"/>
              </w:rPr>
              <w:t>ziedotāju identitātes</w:t>
            </w:r>
          </w:p>
          <w:p w:rsidR="00CC1304" w:rsidRPr="00CC1304" w:rsidRDefault="00CC1304" w:rsidP="00CC1304">
            <w:pPr>
              <w:rPr>
                <w:lang w:val="lv-LV"/>
              </w:rPr>
            </w:pPr>
            <w:r w:rsidRPr="00CC1304">
              <w:rPr>
                <w:lang w:val="lv-LV"/>
              </w:rPr>
              <w:t>publiskošanu un noteikt</w:t>
            </w:r>
          </w:p>
          <w:p w:rsidR="00CC1304" w:rsidRPr="00CC1304" w:rsidRDefault="00CC1304" w:rsidP="00CC1304">
            <w:pPr>
              <w:rPr>
                <w:lang w:val="lv-LV"/>
              </w:rPr>
            </w:pPr>
            <w:r w:rsidRPr="00CC1304">
              <w:rPr>
                <w:lang w:val="lv-LV"/>
              </w:rPr>
              <w:t>ziedojuma limitu, kurā</w:t>
            </w:r>
          </w:p>
          <w:p w:rsidR="00CC1304" w:rsidRPr="00CC1304" w:rsidRDefault="00CC1304" w:rsidP="00CC1304">
            <w:pPr>
              <w:rPr>
                <w:lang w:val="lv-LV"/>
              </w:rPr>
            </w:pPr>
            <w:r w:rsidRPr="00CC1304">
              <w:rPr>
                <w:lang w:val="lv-LV"/>
              </w:rPr>
              <w:t>iekļaujoties, informācija</w:t>
            </w:r>
          </w:p>
          <w:p w:rsidR="00CC1304" w:rsidRPr="00CC1304" w:rsidRDefault="00CC1304" w:rsidP="00CC1304">
            <w:pPr>
              <w:rPr>
                <w:lang w:val="lv-LV"/>
              </w:rPr>
            </w:pPr>
            <w:r w:rsidRPr="00CC1304">
              <w:rPr>
                <w:lang w:val="lv-LV"/>
              </w:rPr>
              <w:t>par ziedotāju netiek</w:t>
            </w:r>
          </w:p>
          <w:p w:rsidR="00CC1304" w:rsidRPr="00CC1304" w:rsidRDefault="00CC1304" w:rsidP="00CC1304">
            <w:pPr>
              <w:rPr>
                <w:lang w:val="lv-LV"/>
              </w:rPr>
            </w:pPr>
            <w:r w:rsidRPr="00CC1304">
              <w:rPr>
                <w:lang w:val="lv-LV"/>
              </w:rPr>
              <w:t>publiskota, tādējādi</w:t>
            </w:r>
          </w:p>
          <w:p w:rsidR="00CC1304" w:rsidRPr="00CC1304" w:rsidRDefault="00CC1304" w:rsidP="00CC1304">
            <w:pPr>
              <w:rPr>
                <w:lang w:val="lv-LV"/>
              </w:rPr>
            </w:pPr>
            <w:r w:rsidRPr="00CC1304">
              <w:rPr>
                <w:lang w:val="lv-LV"/>
              </w:rPr>
              <w:t xml:space="preserve">veicinot </w:t>
            </w:r>
            <w:r>
              <w:rPr>
                <w:lang w:val="lv-LV"/>
              </w:rPr>
              <w:t>“mazo”</w:t>
            </w:r>
            <w:r w:rsidRPr="00CC1304">
              <w:rPr>
                <w:lang w:val="lv-LV"/>
              </w:rPr>
              <w:t xml:space="preserve"> ziedotāju</w:t>
            </w:r>
          </w:p>
          <w:p w:rsidR="00CC1304" w:rsidRPr="00CC1304" w:rsidRDefault="00CC1304" w:rsidP="00CC1304">
            <w:pPr>
              <w:rPr>
                <w:lang w:val="lv-LV"/>
              </w:rPr>
            </w:pPr>
            <w:r w:rsidRPr="00CC1304">
              <w:rPr>
                <w:lang w:val="lv-LV"/>
              </w:rPr>
              <w:t>līdzdalību politisko</w:t>
            </w:r>
          </w:p>
          <w:p w:rsidR="001D2C2B" w:rsidRPr="002B0780" w:rsidRDefault="00CC1304" w:rsidP="00CC1304">
            <w:pPr>
              <w:rPr>
                <w:lang w:val="lv-LV"/>
              </w:rPr>
            </w:pPr>
            <w:r w:rsidRPr="00CC1304">
              <w:rPr>
                <w:lang w:val="lv-LV"/>
              </w:rPr>
              <w:t>organizāciju finansēšanā.</w:t>
            </w:r>
          </w:p>
        </w:tc>
        <w:tc>
          <w:tcPr>
            <w:tcW w:w="1704" w:type="dxa"/>
          </w:tcPr>
          <w:p w:rsidR="001D2C2B" w:rsidRDefault="00CC1304" w:rsidP="00DE3D57">
            <w:pPr>
              <w:rPr>
                <w:lang w:val="lv-LV"/>
              </w:rPr>
            </w:pPr>
            <w:r>
              <w:rPr>
                <w:lang w:val="lv-LV"/>
              </w:rPr>
              <w:t>Daļēji izpildīts</w:t>
            </w:r>
          </w:p>
        </w:tc>
        <w:tc>
          <w:tcPr>
            <w:tcW w:w="2834" w:type="dxa"/>
          </w:tcPr>
          <w:p w:rsidR="001D2C2B" w:rsidRDefault="00CC1304" w:rsidP="00DE3D57">
            <w:pPr>
              <w:rPr>
                <w:lang w:val="lv-LV"/>
              </w:rPr>
            </w:pPr>
            <w:r>
              <w:rPr>
                <w:lang w:val="lv-LV"/>
              </w:rPr>
              <w:t xml:space="preserve">Nav izpildīts – proti, nav noteikts limits, kurā iekļaujoties, informācija par ziedotāju netiek publiskota. Proti, joprojām ir jāpublisko pilnīgi visi ziedojumi, pat ja to apjoms nepārsniedz dažus eiro. Arī </w:t>
            </w:r>
            <w:proofErr w:type="spellStart"/>
            <w:r>
              <w:rPr>
                <w:lang w:val="lv-LV"/>
              </w:rPr>
              <w:t>izvērtējums</w:t>
            </w:r>
            <w:proofErr w:type="spellEnd"/>
            <w:r>
              <w:rPr>
                <w:lang w:val="lv-LV"/>
              </w:rPr>
              <w:t xml:space="preserve"> attiecībā uz šo jautājumu nav ticis veikts.</w:t>
            </w:r>
            <w:r w:rsidR="00D247D5">
              <w:rPr>
                <w:lang w:val="lv-LV"/>
              </w:rPr>
              <w:t xml:space="preserve"> Šāda </w:t>
            </w:r>
            <w:proofErr w:type="spellStart"/>
            <w:r w:rsidR="004B7F8B">
              <w:rPr>
                <w:lang w:val="lv-LV"/>
              </w:rPr>
              <w:t>izvērtējuma</w:t>
            </w:r>
            <w:proofErr w:type="spellEnd"/>
            <w:r w:rsidR="004B7F8B">
              <w:rPr>
                <w:lang w:val="lv-LV"/>
              </w:rPr>
              <w:t xml:space="preserve"> veikšana būtu svarīga.</w:t>
            </w:r>
          </w:p>
        </w:tc>
      </w:tr>
    </w:tbl>
    <w:p w:rsidR="00912489" w:rsidRDefault="00912489" w:rsidP="00CC1304">
      <w:pPr>
        <w:pStyle w:val="ListParagraph"/>
        <w:jc w:val="both"/>
        <w:rPr>
          <w:lang w:val="lv-LV"/>
        </w:rPr>
      </w:pPr>
      <w:r>
        <w:rPr>
          <w:lang w:val="lv-LV"/>
        </w:rPr>
        <w:t xml:space="preserve"> </w:t>
      </w:r>
    </w:p>
    <w:p w:rsidR="004B7F8B" w:rsidRDefault="004B7F8B" w:rsidP="001E2A89">
      <w:pPr>
        <w:pStyle w:val="ListParagraph"/>
        <w:jc w:val="both"/>
        <w:rPr>
          <w:lang w:val="lv-LV"/>
        </w:rPr>
      </w:pPr>
    </w:p>
    <w:p w:rsidR="004B7F8B" w:rsidRPr="004B7F8B" w:rsidRDefault="004B7F8B" w:rsidP="001E2A89">
      <w:pPr>
        <w:pStyle w:val="ListParagraph"/>
        <w:jc w:val="both"/>
        <w:rPr>
          <w:lang w:val="lv-LV"/>
        </w:rPr>
      </w:pPr>
      <w:r w:rsidRPr="004B7F8B">
        <w:rPr>
          <w:lang w:val="lv-LV"/>
        </w:rPr>
        <w:t>Lūdzu sniegt informāciju par tālāko informatīvā ziņojuma saskaņošanas procesu,</w:t>
      </w:r>
    </w:p>
    <w:p w:rsidR="004B7F8B" w:rsidRPr="004B7F8B" w:rsidRDefault="004B7F8B" w:rsidP="001E2A89">
      <w:pPr>
        <w:pStyle w:val="ListParagraph"/>
        <w:jc w:val="both"/>
        <w:rPr>
          <w:lang w:val="lv-LV"/>
        </w:rPr>
      </w:pPr>
      <w:r w:rsidRPr="004B7F8B">
        <w:rPr>
          <w:lang w:val="lv-LV"/>
        </w:rPr>
        <w:t>sazinoties ar PROVIDUS vadošo pētnieci labas pārvaldības un pretkorupcijas</w:t>
      </w:r>
    </w:p>
    <w:p w:rsidR="004B7F8B" w:rsidRDefault="004B7F8B" w:rsidP="001E2A89">
      <w:pPr>
        <w:pStyle w:val="ListParagraph"/>
        <w:jc w:val="both"/>
        <w:rPr>
          <w:lang w:val="lv-LV"/>
        </w:rPr>
      </w:pPr>
      <w:r w:rsidRPr="004B7F8B">
        <w:rPr>
          <w:lang w:val="lv-LV"/>
        </w:rPr>
        <w:t xml:space="preserve">jautājumos – Līgu Stafecku </w:t>
      </w:r>
      <w:hyperlink r:id="rId7" w:history="1">
        <w:r w:rsidR="001E2A89" w:rsidRPr="00CF680F">
          <w:rPr>
            <w:rStyle w:val="Hyperlink"/>
            <w:lang w:val="lv-LV"/>
          </w:rPr>
          <w:t>liga.stafecka@providus.lv</w:t>
        </w:r>
      </w:hyperlink>
    </w:p>
    <w:p w:rsidR="001E2A89" w:rsidRDefault="001E2A89" w:rsidP="004B7F8B">
      <w:pPr>
        <w:pStyle w:val="ListParagraph"/>
        <w:jc w:val="both"/>
        <w:rPr>
          <w:lang w:val="lv-LV"/>
        </w:rPr>
      </w:pPr>
    </w:p>
    <w:p w:rsidR="001E2A89" w:rsidRDefault="001E2A89" w:rsidP="004B7F8B">
      <w:pPr>
        <w:pStyle w:val="ListParagraph"/>
        <w:jc w:val="both"/>
        <w:rPr>
          <w:lang w:val="lv-LV"/>
        </w:rPr>
      </w:pPr>
    </w:p>
    <w:p w:rsidR="001E2A89" w:rsidRPr="004B7F8B" w:rsidRDefault="001E2A89" w:rsidP="004B7F8B">
      <w:pPr>
        <w:pStyle w:val="ListParagraph"/>
        <w:jc w:val="both"/>
        <w:rPr>
          <w:lang w:val="lv-LV"/>
        </w:rPr>
      </w:pPr>
    </w:p>
    <w:p w:rsidR="004B7F8B" w:rsidRPr="004B7F8B" w:rsidRDefault="004B7F8B" w:rsidP="004B7F8B">
      <w:pPr>
        <w:pStyle w:val="ListParagraph"/>
        <w:jc w:val="both"/>
        <w:rPr>
          <w:lang w:val="lv-LV"/>
        </w:rPr>
      </w:pPr>
      <w:r w:rsidRPr="004B7F8B">
        <w:rPr>
          <w:lang w:val="lv-LV"/>
        </w:rPr>
        <w:t>Ar cieņu,</w:t>
      </w:r>
    </w:p>
    <w:p w:rsidR="004B7F8B" w:rsidRPr="004B7F8B" w:rsidRDefault="004B7F8B" w:rsidP="004B7F8B">
      <w:pPr>
        <w:pStyle w:val="ListParagraph"/>
        <w:jc w:val="both"/>
        <w:rPr>
          <w:lang w:val="lv-LV"/>
        </w:rPr>
      </w:pPr>
      <w:proofErr w:type="spellStart"/>
      <w:r w:rsidRPr="004B7F8B">
        <w:rPr>
          <w:lang w:val="lv-LV"/>
        </w:rPr>
        <w:t>Domnīcas</w:t>
      </w:r>
      <w:proofErr w:type="spellEnd"/>
      <w:r w:rsidRPr="004B7F8B">
        <w:rPr>
          <w:lang w:val="lv-LV"/>
        </w:rPr>
        <w:t xml:space="preserve"> PROVIDUS direktore</w:t>
      </w:r>
    </w:p>
    <w:p w:rsidR="004B7F8B" w:rsidRPr="00573310" w:rsidRDefault="004B7F8B" w:rsidP="004B7F8B">
      <w:pPr>
        <w:pStyle w:val="ListParagraph"/>
        <w:jc w:val="both"/>
        <w:rPr>
          <w:lang w:val="lv-LV"/>
        </w:rPr>
      </w:pPr>
      <w:r w:rsidRPr="004B7F8B">
        <w:rPr>
          <w:lang w:val="lv-LV"/>
        </w:rPr>
        <w:t>Iveta Kažoka</w:t>
      </w:r>
    </w:p>
    <w:sectPr w:rsidR="004B7F8B" w:rsidRPr="005733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78" w:rsidRDefault="00744378" w:rsidP="001E2A89">
      <w:pPr>
        <w:spacing w:after="0" w:line="240" w:lineRule="auto"/>
      </w:pPr>
      <w:r>
        <w:separator/>
      </w:r>
    </w:p>
  </w:endnote>
  <w:endnote w:type="continuationSeparator" w:id="0">
    <w:p w:rsidR="00744378" w:rsidRDefault="00744378" w:rsidP="001E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78" w:rsidRDefault="00744378" w:rsidP="001E2A89">
      <w:pPr>
        <w:spacing w:after="0" w:line="240" w:lineRule="auto"/>
      </w:pPr>
      <w:r>
        <w:separator/>
      </w:r>
    </w:p>
  </w:footnote>
  <w:footnote w:type="continuationSeparator" w:id="0">
    <w:p w:rsidR="00744378" w:rsidRDefault="00744378" w:rsidP="001E2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89" w:rsidRDefault="001E2A89">
    <w:pPr>
      <w:pStyle w:val="Header"/>
    </w:pPr>
    <w:r>
      <w:rPr>
        <w:noProof/>
        <w:lang w:val="lv-LV" w:eastAsia="lv-LV"/>
      </w:rPr>
      <w:drawing>
        <wp:anchor distT="0" distB="0" distL="114300" distR="114300" simplePos="0" relativeHeight="251659264" behindDoc="0" locked="0" layoutInCell="1" allowOverlap="1" wp14:anchorId="27EF791B" wp14:editId="2905D1F5">
          <wp:simplePos x="0" y="0"/>
          <wp:positionH relativeFrom="margin">
            <wp:posOffset>0</wp:posOffset>
          </wp:positionH>
          <wp:positionV relativeFrom="paragraph">
            <wp:posOffset>167640</wp:posOffset>
          </wp:positionV>
          <wp:extent cx="6559550" cy="13602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9550" cy="13602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0D0"/>
    <w:multiLevelType w:val="hybridMultilevel"/>
    <w:tmpl w:val="E84E89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240"/>
    <w:multiLevelType w:val="hybridMultilevel"/>
    <w:tmpl w:val="CCF2EC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4E5D97"/>
    <w:multiLevelType w:val="hybridMultilevel"/>
    <w:tmpl w:val="57F83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23"/>
    <w:rsid w:val="000469EA"/>
    <w:rsid w:val="0016639A"/>
    <w:rsid w:val="001C2819"/>
    <w:rsid w:val="001D2C2B"/>
    <w:rsid w:val="001E2A89"/>
    <w:rsid w:val="00270E52"/>
    <w:rsid w:val="002B0780"/>
    <w:rsid w:val="00314DB0"/>
    <w:rsid w:val="003B3073"/>
    <w:rsid w:val="003C2D3C"/>
    <w:rsid w:val="003D7B0D"/>
    <w:rsid w:val="0047671A"/>
    <w:rsid w:val="004B7F8B"/>
    <w:rsid w:val="00573310"/>
    <w:rsid w:val="005F58A8"/>
    <w:rsid w:val="006C5C19"/>
    <w:rsid w:val="006E4823"/>
    <w:rsid w:val="00720777"/>
    <w:rsid w:val="00744378"/>
    <w:rsid w:val="008545B6"/>
    <w:rsid w:val="00912489"/>
    <w:rsid w:val="009854CE"/>
    <w:rsid w:val="009A7F03"/>
    <w:rsid w:val="009B4466"/>
    <w:rsid w:val="009F14CD"/>
    <w:rsid w:val="00CC1304"/>
    <w:rsid w:val="00D076AA"/>
    <w:rsid w:val="00D247D5"/>
    <w:rsid w:val="00D40C71"/>
    <w:rsid w:val="00DB2B48"/>
    <w:rsid w:val="00DE3D57"/>
    <w:rsid w:val="00E31444"/>
    <w:rsid w:val="00E65BB8"/>
    <w:rsid w:val="00F34A4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6538-7A6E-451C-9A4E-6489A634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3C"/>
    <w:pPr>
      <w:ind w:left="720"/>
      <w:contextualSpacing/>
    </w:pPr>
  </w:style>
  <w:style w:type="table" w:styleId="TableGrid">
    <w:name w:val="Table Grid"/>
    <w:basedOn w:val="TableNormal"/>
    <w:uiPriority w:val="39"/>
    <w:rsid w:val="00DE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A89"/>
    <w:rPr>
      <w:color w:val="0563C1" w:themeColor="hyperlink"/>
      <w:u w:val="single"/>
    </w:rPr>
  </w:style>
  <w:style w:type="paragraph" w:styleId="Header">
    <w:name w:val="header"/>
    <w:basedOn w:val="Normal"/>
    <w:link w:val="HeaderChar"/>
    <w:uiPriority w:val="99"/>
    <w:unhideWhenUsed/>
    <w:rsid w:val="001E2A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A89"/>
  </w:style>
  <w:style w:type="paragraph" w:styleId="Footer">
    <w:name w:val="footer"/>
    <w:basedOn w:val="Normal"/>
    <w:link w:val="FooterChar"/>
    <w:uiPriority w:val="99"/>
    <w:unhideWhenUsed/>
    <w:rsid w:val="001E2A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stafecka@providu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1721</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Stafecka</dc:creator>
  <cp:keywords/>
  <dc:description/>
  <cp:lastModifiedBy>Iveta</cp:lastModifiedBy>
  <cp:revision>2</cp:revision>
  <dcterms:created xsi:type="dcterms:W3CDTF">2020-11-03T06:38:00Z</dcterms:created>
  <dcterms:modified xsi:type="dcterms:W3CDTF">2020-11-03T06:38:00Z</dcterms:modified>
</cp:coreProperties>
</file>